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DF" w:rsidRPr="000352E8" w:rsidRDefault="00CE2B6F" w:rsidP="00083DEF">
      <w:pPr>
        <w:spacing w:line="360" w:lineRule="auto"/>
        <w:rPr>
          <w:rStyle w:val="Normal"/>
          <w:rFonts w:ascii="Nobel-Bold" w:hAnsi="Nobel-Bold"/>
          <w:sz w:val="48"/>
          <w:lang w:val="fr-BE"/>
        </w:rPr>
      </w:pPr>
      <w:r>
        <w:rPr>
          <w:noProof/>
          <w:lang/>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558">
        <w:rPr>
          <w:rFonts w:ascii="Nobel-Book" w:hAnsi="Nobel-Book" w:cs="Nobel-Book"/>
          <w:b/>
          <w:sz w:val="32"/>
          <w:szCs w:val="32"/>
          <w:lang w:val="fr-BE"/>
        </w:rPr>
        <w:t xml:space="preserve">COMMUNIQUÉ DE </w:t>
      </w:r>
      <w:r w:rsidR="00BA0899">
        <w:rPr>
          <w:rFonts w:ascii="Nobel-Book" w:hAnsi="Nobel-Book" w:cs="Nobel-Book"/>
          <w:b/>
          <w:sz w:val="32"/>
          <w:szCs w:val="32"/>
          <w:lang w:val="fr-BE"/>
        </w:rPr>
        <w:t>PRESS</w:t>
      </w:r>
      <w:r w:rsidR="00734EDF" w:rsidRPr="00083DEF">
        <w:rPr>
          <w:rFonts w:ascii="Nobel-Book" w:hAnsi="Nobel-Book" w:cs="Nobel-Book"/>
          <w:b/>
          <w:sz w:val="32"/>
          <w:szCs w:val="32"/>
          <w:lang w:val="fr-BE"/>
        </w:rPr>
        <w:t>E</w:t>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p>
    <w:p w:rsidR="000352E8" w:rsidRPr="00CE2B6F" w:rsidRDefault="000352E8" w:rsidP="000352E8">
      <w:pPr>
        <w:widowControl w:val="0"/>
        <w:autoSpaceDE w:val="0"/>
        <w:autoSpaceDN w:val="0"/>
        <w:adjustRightInd w:val="0"/>
        <w:spacing w:line="288" w:lineRule="auto"/>
        <w:textAlignment w:val="center"/>
        <w:rPr>
          <w:rFonts w:ascii="Nobel-Book" w:hAnsi="Nobel-Book" w:cs="Nobel-Book"/>
          <w:lang w:val="fr-BE"/>
        </w:rPr>
      </w:pPr>
    </w:p>
    <w:p w:rsidR="000352E8" w:rsidRPr="00CE2B6F" w:rsidRDefault="000352E8" w:rsidP="003F10A0">
      <w:pPr>
        <w:spacing w:before="240" w:after="200" w:line="360" w:lineRule="auto"/>
        <w:rPr>
          <w:rFonts w:ascii="Nobel-Book" w:hAnsi="Nobel-Book" w:cs="Nobel-Book"/>
          <w:lang w:val="fr-BE"/>
        </w:rPr>
      </w:pPr>
    </w:p>
    <w:p w:rsidR="00CE2B6F" w:rsidRPr="00CE2B6F" w:rsidRDefault="00CE2B6F" w:rsidP="00CE2B6F">
      <w:pPr>
        <w:jc w:val="center"/>
        <w:rPr>
          <w:rFonts w:ascii="Nobel-Book" w:eastAsia="Times New Roman" w:hAnsi="Nobel-Book" w:cs="Nobel-Book"/>
          <w:b/>
          <w:bCs/>
          <w:kern w:val="32"/>
          <w:sz w:val="40"/>
          <w:szCs w:val="48"/>
          <w:lang w:val="fr-FR" w:eastAsia="en-US"/>
        </w:rPr>
      </w:pPr>
      <w:r w:rsidRPr="00CE2B6F">
        <w:rPr>
          <w:rFonts w:ascii="Nobel-Book" w:eastAsia="Times New Roman" w:hAnsi="Nobel-Book" w:cs="Nobel-Book"/>
          <w:b/>
          <w:bCs/>
          <w:kern w:val="32"/>
          <w:sz w:val="40"/>
          <w:szCs w:val="48"/>
          <w:lang w:val="fr-FR" w:eastAsia="en-US"/>
        </w:rPr>
        <w:t>LEXUS PROPOSE LA NOUVELLE ÉBLOUISSANTE « YELLOW EDITION » DU COUPÉ LC</w:t>
      </w:r>
    </w:p>
    <w:p w:rsidR="00CE2B6F" w:rsidRPr="00CE2B6F" w:rsidRDefault="00CE2B6F" w:rsidP="00CE2B6F">
      <w:pPr>
        <w:tabs>
          <w:tab w:val="center" w:pos="4680"/>
        </w:tabs>
        <w:spacing w:before="120" w:after="120"/>
        <w:jc w:val="both"/>
        <w:rPr>
          <w:rFonts w:ascii="Nobel-Book" w:eastAsia="Times New Roman" w:hAnsi="Nobel-Book" w:cs="Nobel-Book"/>
          <w:spacing w:val="-2"/>
          <w:lang w:val="fr-FR" w:eastAsia="en-US"/>
        </w:rPr>
      </w:pPr>
    </w:p>
    <w:p w:rsidR="00CE2B6F" w:rsidRPr="00CE2B6F" w:rsidRDefault="00CE2B6F" w:rsidP="00CE2B6F">
      <w:pPr>
        <w:numPr>
          <w:ilvl w:val="0"/>
          <w:numId w:val="24"/>
        </w:numPr>
        <w:jc w:val="both"/>
        <w:rPr>
          <w:rFonts w:ascii="Nobel-Book" w:eastAsia="Times New Roman" w:hAnsi="Nobel-Book"/>
          <w:lang w:val="fr-FR" w:eastAsia="en-US"/>
        </w:rPr>
      </w:pPr>
      <w:r w:rsidRPr="00CE2B6F">
        <w:rPr>
          <w:rFonts w:ascii="Nobel-Book" w:eastAsia="Times New Roman" w:hAnsi="Nobel-Book"/>
          <w:lang w:val="fr-FR" w:eastAsia="en-US"/>
        </w:rPr>
        <w:t>La nouvelle Yellow Edition exclusive complète la gamme du coupé Lexus LC</w:t>
      </w:r>
    </w:p>
    <w:p w:rsidR="00CE2B6F" w:rsidRPr="00CE2B6F" w:rsidRDefault="00CE2B6F" w:rsidP="00CE2B6F">
      <w:pPr>
        <w:numPr>
          <w:ilvl w:val="0"/>
          <w:numId w:val="24"/>
        </w:numPr>
        <w:jc w:val="both"/>
        <w:rPr>
          <w:rFonts w:ascii="Nobel-Book" w:eastAsia="Times New Roman" w:hAnsi="Nobel-Book"/>
          <w:lang w:val="fr-FR" w:eastAsia="en-US"/>
        </w:rPr>
      </w:pPr>
      <w:r w:rsidRPr="00CE2B6F">
        <w:rPr>
          <w:rFonts w:ascii="Nobel-Book" w:eastAsia="Times New Roman" w:hAnsi="Nobel-Book"/>
          <w:lang w:val="fr-FR" w:eastAsia="en-US"/>
        </w:rPr>
        <w:t>Teinte extérieure Jaune Solaire, et finition intérieure noire exclusive, matériaux haut de gamme dont le cuir semi-aniline et l’Alcantara alliant le blanc et un jaune chaleureux</w:t>
      </w:r>
    </w:p>
    <w:p w:rsidR="00CE2B6F" w:rsidRPr="00CE2B6F" w:rsidRDefault="00CE2B6F" w:rsidP="00CE2B6F">
      <w:pPr>
        <w:numPr>
          <w:ilvl w:val="0"/>
          <w:numId w:val="24"/>
        </w:numPr>
        <w:jc w:val="both"/>
        <w:rPr>
          <w:rFonts w:ascii="Nobel-Book" w:eastAsia="Times New Roman" w:hAnsi="Nobel-Book"/>
          <w:lang w:val="fr-FR" w:eastAsia="en-US"/>
        </w:rPr>
      </w:pPr>
      <w:r w:rsidRPr="00CE2B6F">
        <w:rPr>
          <w:rFonts w:ascii="Nobel-Book" w:eastAsia="Times New Roman" w:hAnsi="Nobel-Book"/>
          <w:lang w:val="fr-FR" w:eastAsia="en-US"/>
        </w:rPr>
        <w:t>Equipement Sport+ comprenant le système Lexus Dynamic Handling avec direction à démultiplication variable (VGRS), différentiel à glissement limité Torsen, jantes 21’’ en alliage forgé, toit en plastique renforcé par fibre de carbone (CFRP) et becquet arrière actif</w:t>
      </w:r>
    </w:p>
    <w:p w:rsidR="00CE2B6F" w:rsidRPr="00CE2B6F" w:rsidRDefault="00CE2B6F" w:rsidP="00CE2B6F">
      <w:pPr>
        <w:numPr>
          <w:ilvl w:val="0"/>
          <w:numId w:val="24"/>
        </w:numPr>
        <w:jc w:val="both"/>
        <w:rPr>
          <w:rFonts w:ascii="Nobel-Book" w:eastAsia="Times New Roman" w:hAnsi="Nobel-Book"/>
          <w:lang w:val="fr-FR" w:eastAsia="en-US"/>
        </w:rPr>
      </w:pPr>
      <w:r w:rsidRPr="00CE2B6F">
        <w:rPr>
          <w:rFonts w:ascii="Nobel-Book" w:eastAsia="Times New Roman" w:hAnsi="Nobel-Book"/>
          <w:lang w:val="fr-FR" w:eastAsia="en-US"/>
        </w:rPr>
        <w:t>Prestations intérieures luxueuses avec affichage tête haute, ciel de toit en Alcantara et sièges avant en cuir semi-aniline réglables électriquement sur 10 positions</w:t>
      </w:r>
    </w:p>
    <w:p w:rsidR="007C6641" w:rsidRDefault="007C6641" w:rsidP="003F10A0">
      <w:pPr>
        <w:spacing w:before="240" w:after="200" w:line="360" w:lineRule="auto"/>
        <w:rPr>
          <w:rFonts w:ascii="Nobel-Book" w:hAnsi="Nobel-Book" w:cs="Nobel-Book"/>
          <w:lang w:val="fr-FR"/>
        </w:rPr>
      </w:pPr>
    </w:p>
    <w:p w:rsidR="00CE2B6F" w:rsidRPr="00CE2B6F" w:rsidRDefault="00CE2B6F" w:rsidP="00CE2B6F">
      <w:pPr>
        <w:jc w:val="both"/>
        <w:rPr>
          <w:rFonts w:ascii="Nobel-Book" w:eastAsia="Times New Roman" w:hAnsi="Nobel-Book"/>
          <w:lang w:val="fr-FR" w:eastAsia="en-US"/>
        </w:rPr>
      </w:pPr>
      <w:r w:rsidRPr="00CE2B6F">
        <w:rPr>
          <w:rFonts w:ascii="Nobel-Book" w:eastAsia="Times New Roman" w:hAnsi="Nobel-Book"/>
          <w:lang w:val="fr-FR" w:eastAsia="en-US"/>
        </w:rPr>
        <w:t>Lexus complète la gamme de son coupé porte-drapeau LC avec une nouvelle édition éblouissante, le LC Yellow Edition. En accord avec son nom, cette édition arbore une teinte extérieure d’un jaune flamboyant, Jaune Solaire, qui souligne à merveille le design déjà primé du LC.</w:t>
      </w:r>
    </w:p>
    <w:p w:rsidR="00CE2B6F" w:rsidRPr="00CE2B6F" w:rsidRDefault="00CE2B6F" w:rsidP="00CE2B6F">
      <w:pPr>
        <w:jc w:val="both"/>
        <w:rPr>
          <w:rFonts w:ascii="Nobel-Book" w:eastAsia="Times New Roman" w:hAnsi="Nobel-Book"/>
          <w:lang w:val="fr-FR" w:eastAsia="en-US"/>
        </w:rPr>
      </w:pPr>
    </w:p>
    <w:p w:rsidR="00CE2B6F" w:rsidRPr="00CE2B6F" w:rsidRDefault="00CE2B6F" w:rsidP="00CE2B6F">
      <w:pPr>
        <w:jc w:val="both"/>
        <w:rPr>
          <w:rFonts w:ascii="Nobel-Book" w:eastAsia="Times New Roman" w:hAnsi="Nobel-Book"/>
          <w:lang w:val="fr-FR" w:eastAsia="en-US"/>
        </w:rPr>
      </w:pPr>
      <w:r w:rsidRPr="00CE2B6F">
        <w:rPr>
          <w:rFonts w:ascii="Nobel-Book" w:eastAsia="Times New Roman" w:hAnsi="Nobel-Book"/>
          <w:lang w:val="fr-FR" w:eastAsia="en-US"/>
        </w:rPr>
        <w:t xml:space="preserve">La couleur vedette est reprise dans l’habitacle où les contre-portes noires sont réveillées par des inserts en Alcantara d’un jaune chaleureux. Cette teinte apparait également dans les surpiqûres des sièges en cuir blanc, le combiné d’instruments, le volant et l’accoudoir de la console centrale avec un traité qui illustre l’art des artisans Takumi et constitue un élément distinctif du luxe signé Lexus. La cabine offre également un affichage tête haute, un ciel de toit en Alcantara et le réglage électrique sur 10 positions des sièges avant en cuir semi-aniline.  </w:t>
      </w:r>
    </w:p>
    <w:p w:rsidR="00CE2B6F" w:rsidRPr="00CE2B6F" w:rsidRDefault="00CE2B6F" w:rsidP="00CE2B6F">
      <w:pPr>
        <w:jc w:val="both"/>
        <w:rPr>
          <w:rFonts w:ascii="Nobel-Book" w:eastAsia="Times New Roman" w:hAnsi="Nobel-Book"/>
          <w:lang w:val="fr-FR" w:eastAsia="en-US"/>
        </w:rPr>
      </w:pPr>
      <w:r w:rsidRPr="00CE2B6F">
        <w:rPr>
          <w:rFonts w:ascii="Nobel-Book" w:eastAsia="Times New Roman" w:hAnsi="Nobel-Book"/>
          <w:lang w:val="fr-FR" w:eastAsia="en-US"/>
        </w:rPr>
        <w:t xml:space="preserve"> </w:t>
      </w:r>
    </w:p>
    <w:p w:rsidR="00CE2B6F" w:rsidRPr="00CE2B6F" w:rsidRDefault="00CE2B6F" w:rsidP="00CE2B6F">
      <w:pPr>
        <w:jc w:val="both"/>
        <w:rPr>
          <w:rFonts w:ascii="Nobel-Book" w:eastAsia="Times New Roman" w:hAnsi="Nobel-Book"/>
          <w:lang w:val="fr-FR" w:eastAsia="en-US"/>
        </w:rPr>
      </w:pPr>
      <w:r w:rsidRPr="00CE2B6F">
        <w:rPr>
          <w:rFonts w:ascii="Nobel-Book" w:eastAsia="Times New Roman" w:hAnsi="Nobel-Book"/>
          <w:lang w:val="fr-FR" w:eastAsia="en-US"/>
        </w:rPr>
        <w:t xml:space="preserve">Le LC Yellow Edition ne se contente pas de faire tourner les têtes, il offre également des performances et un comportement en phase avec les caractéristiques techniques de la finition LC Sport+. L’agilité, la sûreté de la tenue de route et la réactivité souveraine sont au rendez-vous grâce au système Lexus Dynamic Handling, à la direction à démultiplication variable (Variable Gear Ratio Steering - VGRS) avec quatre roues directrices qui contrôle séparément l’angle de braquage des roues avant et arrière et au différentiel à glissement limité Torsen. Ces systèmes sophistiqués permettent au conducteur d’exploiter pleinement le potentiel de la plateforme GA-L du LC caractérisée par un équilibre excellent et un centre de gravité abaissé. </w:t>
      </w:r>
    </w:p>
    <w:p w:rsidR="00CE2B6F" w:rsidRPr="00CE2B6F" w:rsidRDefault="00CE2B6F" w:rsidP="00CE2B6F">
      <w:pPr>
        <w:jc w:val="both"/>
        <w:rPr>
          <w:rFonts w:ascii="Nobel-Book" w:eastAsia="Times New Roman" w:hAnsi="Nobel-Book"/>
          <w:lang w:val="fr-FR" w:eastAsia="en-US"/>
        </w:rPr>
      </w:pPr>
    </w:p>
    <w:p w:rsidR="00CE2B6F" w:rsidRPr="00CE2B6F" w:rsidRDefault="00CE2B6F" w:rsidP="00CE2B6F">
      <w:pPr>
        <w:jc w:val="both"/>
        <w:rPr>
          <w:rFonts w:ascii="Nobel-Book" w:eastAsia="Times New Roman" w:hAnsi="Nobel-Book"/>
          <w:lang w:val="fr-FR" w:eastAsia="en-US"/>
        </w:rPr>
      </w:pPr>
      <w:r w:rsidRPr="00CE2B6F">
        <w:rPr>
          <w:rFonts w:ascii="Nobel-Book" w:eastAsia="Times New Roman" w:hAnsi="Nobel-Book"/>
          <w:lang w:val="fr-FR" w:eastAsia="en-US"/>
        </w:rPr>
        <w:t xml:space="preserve">Les éléments extérieurs spécifiques comprennent les jantes 21’’ en alliage forgé, un béquet de toit et un spoiler arrière actif en plastique renforcé de fibre de carbone (CFRP), léger et pourtant résistant. L’aileron arrière contribue à garantir la stabilité du véhicule et se déploie automatiquement à plus de 80 km/h.  </w:t>
      </w:r>
    </w:p>
    <w:p w:rsidR="00CE2B6F" w:rsidRPr="00CE2B6F" w:rsidRDefault="00CE2B6F" w:rsidP="00CE2B6F">
      <w:pPr>
        <w:jc w:val="both"/>
        <w:rPr>
          <w:rFonts w:ascii="Nobel-Book" w:eastAsia="Times New Roman" w:hAnsi="Nobel-Book"/>
          <w:lang w:val="fr-FR" w:eastAsia="en-US"/>
        </w:rPr>
      </w:pPr>
    </w:p>
    <w:p w:rsidR="00CE2B6F" w:rsidRPr="00CE2B6F" w:rsidRDefault="00CE2B6F" w:rsidP="00CE2B6F">
      <w:pPr>
        <w:jc w:val="both"/>
        <w:rPr>
          <w:rFonts w:ascii="Nobel-Book" w:eastAsia="Times New Roman" w:hAnsi="Nobel-Book"/>
          <w:lang w:val="fr-FR" w:eastAsia="en-US"/>
        </w:rPr>
      </w:pPr>
      <w:r w:rsidRPr="00CE2B6F">
        <w:rPr>
          <w:rFonts w:ascii="Nobel-Book" w:eastAsia="Times New Roman" w:hAnsi="Nobel-Book"/>
          <w:lang w:val="fr-FR" w:eastAsia="en-US"/>
        </w:rPr>
        <w:lastRenderedPageBreak/>
        <w:t>La version Yellow Edition sera disponible pour le LC 500h, doté du Multi Stage Hybrid System, système hybride-électrique révolutionnaire de Lexus, et le LC 500, animé par un V8 atmosphérique 464 ch accouplé à une transmission automatique à 10 rapports.</w:t>
      </w:r>
    </w:p>
    <w:p w:rsidR="00CE2B6F" w:rsidRPr="00CE2B6F" w:rsidRDefault="00CE2B6F" w:rsidP="00CE2B6F">
      <w:pPr>
        <w:jc w:val="both"/>
        <w:rPr>
          <w:rFonts w:ascii="Nobel-Book" w:eastAsia="Times New Roman" w:hAnsi="Nobel-Book"/>
          <w:lang w:val="fr-FR" w:eastAsia="en-US"/>
        </w:rPr>
      </w:pPr>
    </w:p>
    <w:p w:rsidR="00CE2B6F" w:rsidRPr="00CE2B6F" w:rsidRDefault="00CE2B6F" w:rsidP="00CE2B6F">
      <w:pPr>
        <w:jc w:val="both"/>
        <w:rPr>
          <w:rFonts w:ascii="Nobel-Book" w:eastAsia="Times New Roman" w:hAnsi="Nobel-Book"/>
          <w:lang w:val="fr-FR" w:eastAsia="en-US"/>
        </w:rPr>
      </w:pPr>
      <w:r w:rsidRPr="00CE2B6F">
        <w:rPr>
          <w:rFonts w:ascii="Nobel-Book" w:eastAsia="Times New Roman" w:hAnsi="Nobel-Book"/>
          <w:lang w:val="fr-FR" w:eastAsia="en-US"/>
        </w:rPr>
        <w:t xml:space="preserve">Le LC Yellow Edition sera présenté sur le stand Lexus lors du Mondial de Paris en octobre. </w:t>
      </w:r>
    </w:p>
    <w:p w:rsidR="00CE2B6F" w:rsidRPr="00CE2B6F" w:rsidRDefault="00CE2B6F" w:rsidP="003F10A0">
      <w:pPr>
        <w:spacing w:before="240" w:after="200" w:line="360" w:lineRule="auto"/>
        <w:rPr>
          <w:rFonts w:ascii="Nobel-Book" w:hAnsi="Nobel-Book" w:cs="Nobel-Book"/>
          <w:lang w:val="fr-FR"/>
        </w:rPr>
      </w:pPr>
    </w:p>
    <w:p w:rsidR="007C6641" w:rsidRPr="00CE2B6F" w:rsidRDefault="007C6641" w:rsidP="003F10A0">
      <w:pPr>
        <w:spacing w:before="240" w:after="200" w:line="360" w:lineRule="auto"/>
        <w:rPr>
          <w:rFonts w:ascii="Nobel-Book" w:hAnsi="Nobel-Book" w:cs="Nobel-Book"/>
          <w:lang w:val="fr-BE"/>
        </w:rPr>
      </w:pPr>
    </w:p>
    <w:p w:rsidR="007C6641" w:rsidRPr="00CE2B6F" w:rsidRDefault="007C6641" w:rsidP="003F10A0">
      <w:pPr>
        <w:spacing w:before="240" w:after="200" w:line="360" w:lineRule="auto"/>
        <w:rPr>
          <w:rFonts w:ascii="Nobel-Book" w:hAnsi="Nobel-Book" w:cs="Nobel-Book"/>
          <w:lang w:val="fr-BE"/>
        </w:rPr>
      </w:pPr>
    </w:p>
    <w:p w:rsidR="00BA0899" w:rsidRPr="00CE2B6F" w:rsidRDefault="00BA0899" w:rsidP="003F10A0">
      <w:pPr>
        <w:spacing w:before="240" w:after="200" w:line="360" w:lineRule="auto"/>
        <w:rPr>
          <w:rFonts w:ascii="Nobel-Book" w:hAnsi="Nobel-Book" w:cs="Nobel-Book"/>
          <w:lang w:val="fr-BE"/>
        </w:rPr>
      </w:pPr>
    </w:p>
    <w:p w:rsidR="00BA0899" w:rsidRPr="00CE2B6F" w:rsidRDefault="00BA0899" w:rsidP="003F10A0">
      <w:pPr>
        <w:spacing w:before="240" w:after="200" w:line="360" w:lineRule="auto"/>
        <w:rPr>
          <w:rFonts w:ascii="Nobel-Book" w:hAnsi="Nobel-Book" w:cs="Nobel-Book"/>
          <w:lang w:val="fr-BE"/>
        </w:rPr>
      </w:pPr>
    </w:p>
    <w:p w:rsidR="00BA0899" w:rsidRPr="00CE2B6F" w:rsidRDefault="00BA0899" w:rsidP="003F10A0">
      <w:pPr>
        <w:spacing w:before="240" w:after="200" w:line="360" w:lineRule="auto"/>
        <w:rPr>
          <w:rFonts w:ascii="Nobel-Book" w:hAnsi="Nobel-Book" w:cs="Nobel-Book"/>
          <w:lang w:val="fr-BE"/>
        </w:rPr>
      </w:pPr>
      <w:bookmarkStart w:id="0" w:name="_GoBack"/>
      <w:bookmarkEnd w:id="0"/>
    </w:p>
    <w:p w:rsidR="00BA0899" w:rsidRPr="00CE2B6F" w:rsidRDefault="00BA0899" w:rsidP="003F10A0">
      <w:pPr>
        <w:spacing w:before="240" w:after="200" w:line="360" w:lineRule="auto"/>
        <w:rPr>
          <w:rFonts w:ascii="Nobel-Book" w:hAnsi="Nobel-Book" w:cs="Nobel-Book"/>
          <w:lang w:val="fr-BE"/>
        </w:rPr>
      </w:pPr>
    </w:p>
    <w:p w:rsidR="00BA0899" w:rsidRPr="00CE2B6F" w:rsidRDefault="00BA0899" w:rsidP="003F10A0">
      <w:pPr>
        <w:spacing w:before="240" w:after="200" w:line="360" w:lineRule="auto"/>
        <w:rPr>
          <w:rFonts w:ascii="Nobel-Book" w:hAnsi="Nobel-Book" w:cs="Nobel-Book"/>
          <w:lang w:val="fr-BE"/>
        </w:rPr>
      </w:pPr>
    </w:p>
    <w:p w:rsidR="00BA0899" w:rsidRPr="00CE2B6F" w:rsidRDefault="00BA0899" w:rsidP="003F10A0">
      <w:pPr>
        <w:spacing w:before="240" w:after="200" w:line="360" w:lineRule="auto"/>
        <w:rPr>
          <w:rFonts w:ascii="Nobel-Book" w:hAnsi="Nobel-Book" w:cs="Nobel-Book"/>
          <w:lang w:val="fr-BE"/>
        </w:rPr>
      </w:pPr>
    </w:p>
    <w:p w:rsidR="00D2384A" w:rsidRPr="007C1061" w:rsidRDefault="00D2384A" w:rsidP="00D2384A">
      <w:pPr>
        <w:spacing w:line="276" w:lineRule="auto"/>
        <w:rPr>
          <w:rFonts w:ascii="Nobel-Book" w:eastAsia="Calibri" w:hAnsi="Nobel-Book" w:cs="Nobel-Book"/>
          <w:b/>
          <w:color w:val="000000"/>
          <w:sz w:val="16"/>
          <w:szCs w:val="16"/>
          <w:lang w:val="fr-FR" w:eastAsia="en-US"/>
        </w:rPr>
      </w:pPr>
      <w:r w:rsidRPr="007C1061">
        <w:rPr>
          <w:rFonts w:ascii="Nobel-Book" w:hAnsi="Nobel-Book" w:cs="Nobel-Book"/>
          <w:b/>
          <w:sz w:val="16"/>
          <w:szCs w:val="16"/>
          <w:lang w:val="fr-FR" w:eastAsia="ja-JP"/>
        </w:rPr>
        <w:t xml:space="preserve">À PROPOS DE LEXUS </w:t>
      </w:r>
    </w:p>
    <w:p w:rsidR="00D2384A" w:rsidRPr="007C1061" w:rsidRDefault="00D2384A" w:rsidP="00D2384A">
      <w:pPr>
        <w:spacing w:line="276" w:lineRule="auto"/>
        <w:rPr>
          <w:rFonts w:ascii="Nobel-Book" w:eastAsia="Calibri" w:hAnsi="Nobel-Book" w:cs="Nobel-Book"/>
          <w:color w:val="000000"/>
          <w:sz w:val="16"/>
          <w:szCs w:val="16"/>
          <w:lang w:val="fr-FR" w:eastAsia="en-US"/>
        </w:rPr>
      </w:pPr>
    </w:p>
    <w:p w:rsidR="00D2384A" w:rsidRPr="007C1061" w:rsidRDefault="00D2384A" w:rsidP="00D2384A">
      <w:pPr>
        <w:spacing w:line="276" w:lineRule="auto"/>
        <w:rPr>
          <w:rFonts w:ascii="Nobel-Book" w:eastAsia="Calibri" w:hAnsi="Nobel-Book" w:cs="Nobel-Book"/>
          <w:color w:val="000000"/>
          <w:sz w:val="16"/>
          <w:szCs w:val="16"/>
          <w:lang w:val="fr-FR" w:eastAsia="en-US"/>
        </w:rPr>
      </w:pPr>
      <w:r w:rsidRPr="007C1061">
        <w:rPr>
          <w:rFonts w:ascii="Nobel-Book" w:eastAsia="Calibri" w:hAnsi="Nobel-Book" w:cs="Nobel-Book"/>
          <w:color w:val="000000"/>
          <w:sz w:val="16"/>
          <w:szCs w:val="16"/>
          <w:lang w:val="fr-FR" w:eastAsia="en-US"/>
        </w:rPr>
        <w:t>Depuis son lancement en 1989, la marque Lexus a acquis une renommée internationale par sa quête de perfection, la qualité exceptionnelle et le contenu technologique sophistiqué de ses produits ainsi que son approche unique d’un service client complet. Aujourd’hui, Lexus demeure le seul et unique constructeur d’automobiles premium à décliner une gamme complète de modèles hybrides auto-rechargeables : RX 450h, NX 300h, GS 450h et GS 300h, LS 500h, LC 500h, IS 300h, CT 200h et RC 300h. En Belgique, 99,9% des ventes Lexus sont des voitures</w:t>
      </w:r>
      <w:r w:rsidR="00636F4B" w:rsidRPr="007C1061">
        <w:rPr>
          <w:rFonts w:ascii="Nobel-Book" w:eastAsia="Calibri" w:hAnsi="Nobel-Book" w:cs="Nobel-Book"/>
          <w:color w:val="000000"/>
          <w:sz w:val="16"/>
          <w:szCs w:val="16"/>
          <w:lang w:val="fr-FR" w:eastAsia="en-US"/>
        </w:rPr>
        <w:t xml:space="preserve"> hybrides</w:t>
      </w:r>
      <w:r w:rsidRPr="007C1061">
        <w:rPr>
          <w:rFonts w:ascii="Nobel-Book" w:eastAsia="Calibri" w:hAnsi="Nobel-Book" w:cs="Nobel-Book"/>
          <w:color w:val="000000"/>
          <w:sz w:val="16"/>
          <w:szCs w:val="16"/>
          <w:lang w:val="fr-FR" w:eastAsia="en-US"/>
        </w:rPr>
        <w:t xml:space="preserve"> auto-rechargeables. </w:t>
      </w:r>
    </w:p>
    <w:p w:rsidR="00D2384A" w:rsidRPr="007C1061" w:rsidRDefault="00D2384A" w:rsidP="00D2384A">
      <w:pPr>
        <w:spacing w:line="276" w:lineRule="auto"/>
        <w:rPr>
          <w:rFonts w:ascii="Nobel-Book" w:eastAsia="Calibri" w:hAnsi="Nobel-Book" w:cs="Nobel-Book"/>
          <w:color w:val="000000"/>
          <w:sz w:val="16"/>
          <w:szCs w:val="16"/>
          <w:lang w:val="fr-FR" w:eastAsia="en-US"/>
        </w:rPr>
      </w:pPr>
    </w:p>
    <w:p w:rsidR="00517396" w:rsidRPr="007C1061" w:rsidRDefault="00D2384A" w:rsidP="00D2384A">
      <w:pPr>
        <w:spacing w:line="276" w:lineRule="auto"/>
        <w:outlineLvl w:val="0"/>
        <w:rPr>
          <w:rFonts w:ascii="Nobel-Book" w:eastAsia="Calibri" w:hAnsi="Nobel-Book" w:cs="Nobel-Book"/>
          <w:color w:val="000000"/>
          <w:sz w:val="16"/>
          <w:szCs w:val="16"/>
          <w:lang w:val="fr-FR" w:eastAsia="en-US"/>
        </w:rPr>
      </w:pPr>
      <w:r w:rsidRPr="007C1061">
        <w:rPr>
          <w:rFonts w:ascii="Nobel-Book" w:eastAsia="Calibri" w:hAnsi="Nobel-Book" w:cs="Nobel-Book"/>
          <w:color w:val="000000"/>
          <w:sz w:val="16"/>
          <w:szCs w:val="16"/>
          <w:lang w:val="fr-FR" w:eastAsia="en-US"/>
        </w:rPr>
        <w:t>Pour plus d’informations, visitez :</w:t>
      </w:r>
    </w:p>
    <w:p w:rsidR="00517396" w:rsidRPr="007C1061" w:rsidRDefault="00517396" w:rsidP="00D2384A">
      <w:pPr>
        <w:spacing w:line="276" w:lineRule="auto"/>
        <w:outlineLvl w:val="0"/>
        <w:rPr>
          <w:rFonts w:ascii="Nobel-Book" w:eastAsia="Calibri" w:hAnsi="Nobel-Book" w:cs="Nobel-Book"/>
          <w:color w:val="000000"/>
          <w:sz w:val="16"/>
          <w:szCs w:val="16"/>
          <w:lang w:val="fr-FR" w:eastAsia="en-US"/>
        </w:rPr>
      </w:pPr>
      <w:r w:rsidRPr="007C1061">
        <w:rPr>
          <w:rFonts w:ascii="Nobel-Book" w:eastAsia="Calibri" w:hAnsi="Nobel-Book" w:cs="Nobel-Book"/>
          <w:color w:val="000000"/>
          <w:sz w:val="16"/>
          <w:szCs w:val="16"/>
          <w:lang w:val="fr-FR" w:eastAsia="en-US"/>
        </w:rPr>
        <w:t>lexus.be</w:t>
      </w:r>
    </w:p>
    <w:p w:rsidR="00517396" w:rsidRPr="007C1061" w:rsidRDefault="00517396" w:rsidP="00D2384A">
      <w:pPr>
        <w:spacing w:line="276" w:lineRule="auto"/>
        <w:outlineLvl w:val="0"/>
        <w:rPr>
          <w:rFonts w:ascii="Nobel-Book" w:eastAsia="Calibri" w:hAnsi="Nobel-Book" w:cs="Nobel-Book"/>
          <w:color w:val="000000"/>
          <w:sz w:val="16"/>
          <w:szCs w:val="16"/>
          <w:lang w:val="fr-FR" w:eastAsia="en-US"/>
        </w:rPr>
      </w:pPr>
      <w:r w:rsidRPr="007C1061">
        <w:rPr>
          <w:rFonts w:ascii="Nobel-Book" w:eastAsia="Calibri" w:hAnsi="Nobel-Book" w:cs="Nobel-Book"/>
          <w:color w:val="000000"/>
          <w:sz w:val="16"/>
          <w:szCs w:val="16"/>
          <w:lang w:val="fr-FR" w:eastAsia="en-US"/>
        </w:rPr>
        <w:t>press.lexus.be</w:t>
      </w:r>
    </w:p>
    <w:p w:rsidR="00083DEF" w:rsidRPr="007C1061" w:rsidRDefault="00517396" w:rsidP="00F67785">
      <w:pPr>
        <w:spacing w:line="276" w:lineRule="auto"/>
        <w:outlineLvl w:val="0"/>
        <w:rPr>
          <w:rFonts w:ascii="Nobel-Book" w:hAnsi="Nobel-Book" w:cs="Nobel-Book"/>
          <w:sz w:val="16"/>
          <w:szCs w:val="16"/>
          <w:lang w:val="en-US"/>
        </w:rPr>
      </w:pPr>
      <w:hyperlink r:id="rId9" w:history="1">
        <w:r w:rsidRPr="007C1061">
          <w:rPr>
            <w:rStyle w:val="Hyperlink"/>
            <w:rFonts w:ascii="Nobel-Book" w:eastAsia="Calibri" w:hAnsi="Nobel-Book" w:cs="Nobel-Book"/>
            <w:color w:val="auto"/>
            <w:sz w:val="16"/>
            <w:szCs w:val="16"/>
            <w:u w:val="none"/>
            <w:lang w:val="en-US" w:eastAsia="en-US"/>
          </w:rPr>
          <w:t>newsroom.lexus.eu</w:t>
        </w:r>
      </w:hyperlink>
      <w:r w:rsidR="00D2384A" w:rsidRPr="007C1061">
        <w:rPr>
          <w:rFonts w:ascii="Nobel-Book" w:eastAsia="Calibri" w:hAnsi="Nobel-Book" w:cs="Nobel-Book"/>
          <w:sz w:val="16"/>
          <w:szCs w:val="16"/>
          <w:lang w:val="en-US" w:eastAsia="en-US"/>
        </w:rPr>
        <w:t xml:space="preserve"> </w:t>
      </w:r>
      <w:r w:rsidR="007C6641" w:rsidRPr="007C1061">
        <w:rPr>
          <w:rFonts w:ascii="Nobel-Book" w:hAnsi="Nobel-Book" w:cs="Nobel-Book"/>
          <w:color w:val="000000"/>
          <w:sz w:val="16"/>
          <w:szCs w:val="16"/>
          <w:lang w:val="en-US"/>
        </w:rPr>
        <w:t xml:space="preserve"> </w:t>
      </w:r>
    </w:p>
    <w:sectPr w:rsidR="00083DEF" w:rsidRPr="007C106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402" w:rsidRDefault="002A7402" w:rsidP="003F10A0">
      <w:r>
        <w:separator/>
      </w:r>
    </w:p>
  </w:endnote>
  <w:endnote w:type="continuationSeparator" w:id="0">
    <w:p w:rsidR="002A7402" w:rsidRDefault="002A7402"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bel-Book">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Nobel-Bold">
    <w:panose1 w:val="02000503050000020004"/>
    <w:charset w:val="00"/>
    <w:family w:val="auto"/>
    <w:pitch w:val="variable"/>
    <w:sig w:usb0="A0002AA7" w:usb1="0000004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04" w:rsidRPr="0072203D" w:rsidRDefault="00D87304">
    <w:pPr>
      <w:pStyle w:val="Footer"/>
      <w:jc w:val="center"/>
      <w:rPr>
        <w:rFonts w:ascii="Nobel-Book" w:hAnsi="Nobel-Book" w:cs="Nobel-Book"/>
      </w:rPr>
    </w:pPr>
    <w:r>
      <w:rPr>
        <w:rStyle w:val="Footer"/>
        <w:rFonts w:ascii="Nobel-Book" w:hAnsi="Nobel-Book"/>
      </w:rPr>
      <w:fldChar w:fldCharType="begin"/>
    </w:r>
    <w:r>
      <w:rPr>
        <w:rStyle w:val="Footer"/>
        <w:rFonts w:ascii="Nobel-Book" w:hAnsi="Nobel-Book"/>
      </w:rPr>
      <w:instrText>PAGE   \* MERGEFORMAT</w:instrText>
    </w:r>
    <w:r>
      <w:rPr>
        <w:rStyle w:val="Footer"/>
        <w:rFonts w:ascii="Nobel-Book" w:hAnsi="Nobel-Book"/>
      </w:rPr>
      <w:fldChar w:fldCharType="separate"/>
    </w:r>
    <w:r w:rsidR="00CE2B6F">
      <w:rPr>
        <w:rStyle w:val="Footer"/>
        <w:rFonts w:ascii="Nobel-Book" w:hAnsi="Nobel-Book"/>
        <w:noProof/>
      </w:rPr>
      <w:t>2</w:t>
    </w:r>
    <w:r>
      <w:rPr>
        <w:rStyle w:val="Foote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402" w:rsidRDefault="002A7402" w:rsidP="003F10A0">
      <w:r>
        <w:separator/>
      </w:r>
    </w:p>
  </w:footnote>
  <w:footnote w:type="continuationSeparator" w:id="0">
    <w:p w:rsidR="002A7402" w:rsidRDefault="002A7402"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B4FD4"/>
    <w:multiLevelType w:val="hybridMultilevel"/>
    <w:tmpl w:val="45A2CD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D71719"/>
    <w:multiLevelType w:val="hybridMultilevel"/>
    <w:tmpl w:val="BB5095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D6350C1"/>
    <w:multiLevelType w:val="hybridMultilevel"/>
    <w:tmpl w:val="6358B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7D03ACD"/>
    <w:multiLevelType w:val="hybridMultilevel"/>
    <w:tmpl w:val="10C474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283778"/>
    <w:multiLevelType w:val="hybridMultilevel"/>
    <w:tmpl w:val="3834B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92359EA"/>
    <w:multiLevelType w:val="hybridMultilevel"/>
    <w:tmpl w:val="C15215F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CAC0D54"/>
    <w:multiLevelType w:val="hybridMultilevel"/>
    <w:tmpl w:val="123E3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351227B1"/>
    <w:multiLevelType w:val="hybridMultilevel"/>
    <w:tmpl w:val="E20E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30FEF"/>
    <w:multiLevelType w:val="hybridMultilevel"/>
    <w:tmpl w:val="F80EE3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15:restartNumberingAfterBreak="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E96AF7"/>
    <w:multiLevelType w:val="hybridMultilevel"/>
    <w:tmpl w:val="AFE2E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5E9379B4"/>
    <w:multiLevelType w:val="hybridMultilevel"/>
    <w:tmpl w:val="9A10FA1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6" w15:restartNumberingAfterBreak="0">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315BF3"/>
    <w:multiLevelType w:val="hybridMultilevel"/>
    <w:tmpl w:val="605079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15:restartNumberingAfterBreak="0">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3355E8"/>
    <w:multiLevelType w:val="hybridMultilevel"/>
    <w:tmpl w:val="BFB2C7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6B416A70"/>
    <w:multiLevelType w:val="hybridMultilevel"/>
    <w:tmpl w:val="3C72677E"/>
    <w:lvl w:ilvl="0">
      <w:numFmt w:val="bullet"/>
      <w:lvlText w:val="-"/>
      <w:lvlJc w:val="left"/>
      <w:pPr>
        <w:ind w:left="360" w:hanging="360"/>
      </w:pPr>
      <w:rPr>
        <w:rFonts w:ascii="Nobel-Book" w:eastAsia="MS Mincho" w:hAnsi="Nobel-Book" w:cs="Nobel-Book"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6EC412F5"/>
    <w:multiLevelType w:val="hybridMultilevel"/>
    <w:tmpl w:val="21D69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723E042D"/>
    <w:multiLevelType w:val="hybridMultilevel"/>
    <w:tmpl w:val="39ACDC06"/>
    <w:lvl w:ilvl="0">
      <w:start w:val="1"/>
      <w:numFmt w:val="decimal"/>
      <w:lvlText w:val="%1."/>
      <w:lvlJc w:val="left"/>
      <w:pPr>
        <w:ind w:left="644" w:hanging="360"/>
      </w:pPr>
      <w:rPr>
        <w:rFonts w:hint="default"/>
      </w:rPr>
    </w:lvl>
    <w:lvl w:ilvl="1" w:tentative="1">
      <w:start w:val="1"/>
      <w:numFmt w:val="lowerLetter"/>
      <w:lvlText w:val="%2."/>
      <w:lvlJc w:val="left"/>
      <w:pPr>
        <w:ind w:left="726" w:hanging="360"/>
      </w:pPr>
    </w:lvl>
    <w:lvl w:ilvl="2" w:tentative="1">
      <w:start w:val="1"/>
      <w:numFmt w:val="lowerRoman"/>
      <w:lvlText w:val="%3."/>
      <w:lvlJc w:val="right"/>
      <w:pPr>
        <w:ind w:left="1446" w:hanging="180"/>
      </w:pPr>
    </w:lvl>
    <w:lvl w:ilvl="3" w:tentative="1">
      <w:start w:val="1"/>
      <w:numFmt w:val="decimal"/>
      <w:lvlText w:val="%4."/>
      <w:lvlJc w:val="left"/>
      <w:pPr>
        <w:ind w:left="2166" w:hanging="360"/>
      </w:pPr>
    </w:lvl>
    <w:lvl w:ilvl="4" w:tentative="1">
      <w:start w:val="1"/>
      <w:numFmt w:val="lowerLetter"/>
      <w:lvlText w:val="%5."/>
      <w:lvlJc w:val="left"/>
      <w:pPr>
        <w:ind w:left="2886" w:hanging="360"/>
      </w:pPr>
    </w:lvl>
    <w:lvl w:ilvl="5" w:tentative="1">
      <w:start w:val="1"/>
      <w:numFmt w:val="lowerRoman"/>
      <w:lvlText w:val="%6."/>
      <w:lvlJc w:val="right"/>
      <w:pPr>
        <w:ind w:left="3606" w:hanging="180"/>
      </w:pPr>
    </w:lvl>
    <w:lvl w:ilvl="6" w:tentative="1">
      <w:start w:val="1"/>
      <w:numFmt w:val="decimal"/>
      <w:lvlText w:val="%7."/>
      <w:lvlJc w:val="left"/>
      <w:pPr>
        <w:ind w:left="4326" w:hanging="360"/>
      </w:pPr>
    </w:lvl>
    <w:lvl w:ilvl="7" w:tentative="1">
      <w:start w:val="1"/>
      <w:numFmt w:val="lowerLetter"/>
      <w:lvlText w:val="%8."/>
      <w:lvlJc w:val="left"/>
      <w:pPr>
        <w:ind w:left="5046" w:hanging="360"/>
      </w:pPr>
    </w:lvl>
    <w:lvl w:ilvl="8" w:tentative="1">
      <w:start w:val="1"/>
      <w:numFmt w:val="lowerRoman"/>
      <w:lvlText w:val="%9."/>
      <w:lvlJc w:val="right"/>
      <w:pPr>
        <w:ind w:left="5766" w:hanging="180"/>
      </w:pPr>
    </w:lvl>
  </w:abstractNum>
  <w:abstractNum w:abstractNumId="23" w15:restartNumberingAfterBreak="0">
    <w:nsid w:val="74650543"/>
    <w:multiLevelType w:val="hybridMultilevel"/>
    <w:tmpl w:val="1AD4A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6"/>
  </w:num>
  <w:num w:numId="5">
    <w:abstractNumId w:val="2"/>
  </w:num>
  <w:num w:numId="6">
    <w:abstractNumId w:val="8"/>
  </w:num>
  <w:num w:numId="7">
    <w:abstractNumId w:val="10"/>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4"/>
  </w:num>
  <w:num w:numId="15">
    <w:abstractNumId w:val="23"/>
  </w:num>
  <w:num w:numId="16">
    <w:abstractNumId w:val="0"/>
  </w:num>
  <w:num w:numId="17">
    <w:abstractNumId w:val="22"/>
  </w:num>
  <w:num w:numId="18">
    <w:abstractNumId w:val="12"/>
  </w:num>
  <w:num w:numId="19">
    <w:abstractNumId w:val="18"/>
  </w:num>
  <w:num w:numId="20">
    <w:abstractNumId w:val="13"/>
  </w:num>
  <w:num w:numId="21">
    <w:abstractNumId w:val="16"/>
  </w:num>
  <w:num w:numId="22">
    <w:abstractNumId w:val="5"/>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39"/>
    <w:rsid w:val="000352E8"/>
    <w:rsid w:val="00083DEF"/>
    <w:rsid w:val="000B4FCC"/>
    <w:rsid w:val="001123EC"/>
    <w:rsid w:val="001304F8"/>
    <w:rsid w:val="001B07D1"/>
    <w:rsid w:val="002A7402"/>
    <w:rsid w:val="00367D85"/>
    <w:rsid w:val="003F10A0"/>
    <w:rsid w:val="00517396"/>
    <w:rsid w:val="005D4558"/>
    <w:rsid w:val="005F5F1B"/>
    <w:rsid w:val="00636F4B"/>
    <w:rsid w:val="0070442B"/>
    <w:rsid w:val="00734EDF"/>
    <w:rsid w:val="007C1061"/>
    <w:rsid w:val="007C6641"/>
    <w:rsid w:val="007F1548"/>
    <w:rsid w:val="008A0C1E"/>
    <w:rsid w:val="00992B46"/>
    <w:rsid w:val="009D2531"/>
    <w:rsid w:val="00AC7B11"/>
    <w:rsid w:val="00B5112D"/>
    <w:rsid w:val="00BA0899"/>
    <w:rsid w:val="00BF36EE"/>
    <w:rsid w:val="00C158F5"/>
    <w:rsid w:val="00C76C90"/>
    <w:rsid w:val="00CE2B6F"/>
    <w:rsid w:val="00CE4BF4"/>
    <w:rsid w:val="00D2384A"/>
    <w:rsid w:val="00D87304"/>
    <w:rsid w:val="00EE4469"/>
    <w:rsid w:val="00F67785"/>
    <w:rsid w:val="00F77F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9F3452E-B1FF-416A-B66D-E625C3EB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08564">
      <w:bodyDiv w:val="1"/>
      <w:marLeft w:val="0"/>
      <w:marRight w:val="0"/>
      <w:marTop w:val="0"/>
      <w:marBottom w:val="0"/>
      <w:divBdr>
        <w:top w:val="none" w:sz="0" w:space="0" w:color="auto"/>
        <w:left w:val="none" w:sz="0" w:space="0" w:color="auto"/>
        <w:bottom w:val="none" w:sz="0" w:space="0" w:color="auto"/>
        <w:right w:val="none" w:sz="0" w:space="0" w:color="auto"/>
      </w:divBdr>
    </w:div>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9966-1D1E-4595-9762-B2E572F1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3204</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3758</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Stephan Lesuisse</cp:lastModifiedBy>
  <cp:revision>2</cp:revision>
  <cp:lastPrinted>2014-06-23T06:44:00Z</cp:lastPrinted>
  <dcterms:created xsi:type="dcterms:W3CDTF">2018-09-26T10:31:00Z</dcterms:created>
  <dcterms:modified xsi:type="dcterms:W3CDTF">2018-09-26T10:31:00Z</dcterms:modified>
</cp:coreProperties>
</file>